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377" w:rsidRPr="00F21CFD" w:rsidTr="00F21CFD">
        <w:trPr>
          <w:trHeight w:val="567"/>
        </w:trPr>
        <w:tc>
          <w:tcPr>
            <w:tcW w:w="9062" w:type="dxa"/>
            <w:vAlign w:val="center"/>
          </w:tcPr>
          <w:p w:rsidR="001A0377" w:rsidRPr="00F21CFD" w:rsidRDefault="00A80AE7" w:rsidP="00FE6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ARAŞTIRMA LABORATUVARI</w:t>
            </w:r>
            <w:r w:rsidR="00494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F8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A0377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77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F5F81">
              <w:rPr>
                <w:rFonts w:ascii="Times New Roman" w:hAnsi="Times New Roman" w:cs="Times New Roman"/>
                <w:b/>
                <w:sz w:val="24"/>
                <w:szCs w:val="24"/>
              </w:rPr>
              <w:t>&amp;18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1A037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Laborat</w:t>
            </w:r>
            <w:r w:rsidR="00A80AE7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uvar adı</w:t>
            </w: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6777">
              <w:rPr>
                <w:b/>
                <w:bCs/>
                <w:color w:val="800000"/>
              </w:rPr>
              <w:t xml:space="preserve"> REAKSİYON MÜHENDİSLİĞİ</w:t>
            </w:r>
            <w:r w:rsidR="00FE6777" w:rsidRPr="00935E39">
              <w:rPr>
                <w:b/>
                <w:bCs/>
                <w:color w:val="800000"/>
              </w:rPr>
              <w:t xml:space="preserve"> </w:t>
            </w:r>
            <w:r w:rsidR="00FE6777" w:rsidRPr="00E85404">
              <w:rPr>
                <w:b/>
                <w:bCs/>
                <w:color w:val="800000"/>
                <w:lang w:val="it-IT"/>
              </w:rPr>
              <w:t>LABORATU</w:t>
            </w:r>
            <w:r w:rsidR="00FE6777">
              <w:rPr>
                <w:b/>
                <w:bCs/>
                <w:color w:val="800000"/>
                <w:lang w:val="it-IT"/>
              </w:rPr>
              <w:t>V</w:t>
            </w:r>
            <w:r w:rsidR="00FE6777" w:rsidRPr="00E85404">
              <w:rPr>
                <w:b/>
                <w:bCs/>
                <w:color w:val="800000"/>
                <w:lang w:val="it-IT"/>
              </w:rPr>
              <w:t>ARI</w:t>
            </w:r>
            <w:r w:rsidR="00B57435">
              <w:rPr>
                <w:b/>
                <w:bCs/>
                <w:color w:val="800000"/>
                <w:lang w:val="it-IT"/>
              </w:rPr>
              <w:t>-1</w:t>
            </w:r>
            <w:r w:rsidR="00DF5F81">
              <w:rPr>
                <w:b/>
                <w:bCs/>
                <w:color w:val="800000"/>
                <w:lang w:val="it-IT"/>
              </w:rPr>
              <w:t>&amp;2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2C185B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proofErr w:type="spellStart"/>
            <w:r w:rsidR="00FE677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C185B">
              <w:rPr>
                <w:rFonts w:ascii="Times New Roman" w:hAnsi="Times New Roman" w:cs="Times New Roman"/>
                <w:sz w:val="24"/>
                <w:szCs w:val="24"/>
              </w:rPr>
              <w:t>oç.Dr</w:t>
            </w:r>
            <w:proofErr w:type="spellEnd"/>
            <w:r w:rsidR="002C1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777">
              <w:rPr>
                <w:rFonts w:ascii="Times New Roman" w:hAnsi="Times New Roman" w:cs="Times New Roman"/>
                <w:sz w:val="24"/>
                <w:szCs w:val="24"/>
              </w:rPr>
              <w:t xml:space="preserve"> Canan URAZ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Araştırmacılar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185B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="002C18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6777">
              <w:rPr>
                <w:rFonts w:ascii="Times New Roman" w:hAnsi="Times New Roman" w:cs="Times New Roman"/>
                <w:sz w:val="24"/>
                <w:szCs w:val="24"/>
              </w:rPr>
              <w:t>Canan URAZ</w:t>
            </w:r>
            <w:r w:rsidR="006B3058">
              <w:rPr>
                <w:rFonts w:ascii="Times New Roman" w:hAnsi="Times New Roman" w:cs="Times New Roman"/>
                <w:sz w:val="24"/>
                <w:szCs w:val="24"/>
              </w:rPr>
              <w:t>, lisans ve lisansüstü öğrenciler</w:t>
            </w:r>
            <w:bookmarkStart w:id="0" w:name="_GoBack"/>
            <w:bookmarkEnd w:id="0"/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B91CC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Tanıtım</w:t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B91CCB"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CCB" w:rsidRPr="00FE6777">
              <w:rPr>
                <w:rFonts w:ascii="Times New Roman" w:hAnsi="Times New Roman" w:cs="Times New Roman"/>
                <w:sz w:val="24"/>
                <w:szCs w:val="24"/>
              </w:rPr>
              <w:t>Reaksiyon Mühendisliği prensiplerinin çeşitli uygulamalarda kullanılması</w:t>
            </w:r>
            <w:r w:rsidR="00B91CCB">
              <w:rPr>
                <w:rFonts w:ascii="Times New Roman" w:hAnsi="Times New Roman" w:cs="Times New Roman"/>
                <w:sz w:val="24"/>
                <w:szCs w:val="24"/>
              </w:rPr>
              <w:t>, Katalizör Sentezi, Malzeme Mühendisliği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B91CC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Araştırma konuları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FE6777" w:rsidRPr="00791511">
              <w:rPr>
                <w:sz w:val="20"/>
                <w:szCs w:val="20"/>
              </w:rPr>
              <w:t xml:space="preserve"> </w:t>
            </w:r>
            <w:r w:rsidR="00B91CCB"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Katalitik </w:t>
            </w:r>
            <w:proofErr w:type="spellStart"/>
            <w:r w:rsidR="00B91CCB" w:rsidRPr="00FE6777">
              <w:rPr>
                <w:rFonts w:ascii="Times New Roman" w:hAnsi="Times New Roman" w:cs="Times New Roman"/>
                <w:sz w:val="24"/>
                <w:szCs w:val="24"/>
              </w:rPr>
              <w:t>Oksidasyon</w:t>
            </w:r>
            <w:proofErr w:type="spellEnd"/>
            <w:r w:rsidR="00B91CCB"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, Katalitik </w:t>
            </w:r>
            <w:proofErr w:type="spellStart"/>
            <w:r w:rsidR="00B91CCB" w:rsidRPr="00FE6777">
              <w:rPr>
                <w:rFonts w:ascii="Times New Roman" w:hAnsi="Times New Roman" w:cs="Times New Roman"/>
                <w:sz w:val="24"/>
                <w:szCs w:val="24"/>
              </w:rPr>
              <w:t>Hidrojenasyon</w:t>
            </w:r>
            <w:proofErr w:type="spellEnd"/>
            <w:r w:rsidR="00B91CCB"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, Metal kaplama, </w:t>
            </w:r>
            <w:proofErr w:type="spellStart"/>
            <w:r w:rsidR="00B91CCB" w:rsidRPr="00FE6777">
              <w:rPr>
                <w:rFonts w:ascii="Times New Roman" w:hAnsi="Times New Roman" w:cs="Times New Roman"/>
                <w:sz w:val="24"/>
                <w:szCs w:val="24"/>
              </w:rPr>
              <w:t>Antikorozif</w:t>
            </w:r>
            <w:proofErr w:type="spellEnd"/>
            <w:r w:rsidR="00B91CCB"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boya hazırlanması</w:t>
            </w:r>
            <w:r w:rsidR="00B91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1CCB">
              <w:rPr>
                <w:rFonts w:ascii="Times New Roman" w:hAnsi="Times New Roman" w:cs="Times New Roman"/>
                <w:sz w:val="24"/>
                <w:szCs w:val="24"/>
              </w:rPr>
              <w:t>Antikorozif</w:t>
            </w:r>
            <w:proofErr w:type="spellEnd"/>
            <w:r w:rsidR="00B91CCB">
              <w:rPr>
                <w:rFonts w:ascii="Times New Roman" w:hAnsi="Times New Roman" w:cs="Times New Roman"/>
                <w:sz w:val="24"/>
                <w:szCs w:val="24"/>
              </w:rPr>
              <w:t xml:space="preserve"> boya ve kaplamalar geliştirilmesi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B91CC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Uygulama alanları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1CCB">
              <w:rPr>
                <w:rFonts w:ascii="Times New Roman" w:hAnsi="Times New Roman" w:cs="Times New Roman"/>
                <w:sz w:val="24"/>
                <w:szCs w:val="24"/>
              </w:rPr>
              <w:t>Oksidayon</w:t>
            </w:r>
            <w:proofErr w:type="spellEnd"/>
            <w:r w:rsidR="00B91CC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B91CCB">
              <w:rPr>
                <w:rFonts w:ascii="Times New Roman" w:hAnsi="Times New Roman" w:cs="Times New Roman"/>
                <w:sz w:val="24"/>
                <w:szCs w:val="24"/>
              </w:rPr>
              <w:t>Hidrojenasyon</w:t>
            </w:r>
            <w:proofErr w:type="spellEnd"/>
            <w:r w:rsidR="00B91CCB">
              <w:rPr>
                <w:rFonts w:ascii="Times New Roman" w:hAnsi="Times New Roman" w:cs="Times New Roman"/>
                <w:sz w:val="24"/>
                <w:szCs w:val="24"/>
              </w:rPr>
              <w:t xml:space="preserve"> Reaksiyonları, Mühendislik </w:t>
            </w:r>
            <w:proofErr w:type="spellStart"/>
            <w:r w:rsidR="00B91CCB">
              <w:rPr>
                <w:rFonts w:ascii="Times New Roman" w:hAnsi="Times New Roman" w:cs="Times New Roman"/>
                <w:sz w:val="24"/>
                <w:szCs w:val="24"/>
              </w:rPr>
              <w:t>Plastikleri&amp;Metal</w:t>
            </w:r>
            <w:proofErr w:type="spellEnd"/>
            <w:r w:rsidR="00B91CCB">
              <w:rPr>
                <w:rFonts w:ascii="Times New Roman" w:hAnsi="Times New Roman" w:cs="Times New Roman"/>
                <w:sz w:val="24"/>
                <w:szCs w:val="24"/>
              </w:rPr>
              <w:t xml:space="preserve"> üzerine Akımlı ve </w:t>
            </w:r>
            <w:proofErr w:type="spellStart"/>
            <w:r w:rsidR="00B91CCB">
              <w:rPr>
                <w:rFonts w:ascii="Times New Roman" w:hAnsi="Times New Roman" w:cs="Times New Roman"/>
                <w:sz w:val="24"/>
                <w:szCs w:val="24"/>
              </w:rPr>
              <w:t>Akımsız</w:t>
            </w:r>
            <w:proofErr w:type="spellEnd"/>
            <w:r w:rsidR="00B91CCB">
              <w:rPr>
                <w:rFonts w:ascii="Times New Roman" w:hAnsi="Times New Roman" w:cs="Times New Roman"/>
                <w:sz w:val="24"/>
                <w:szCs w:val="24"/>
              </w:rPr>
              <w:t xml:space="preserve"> Kaplamalar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Laboratuvarda bulunan cihazlar</w:t>
            </w:r>
          </w:p>
        </w:tc>
      </w:tr>
      <w:tr w:rsidR="001A0377" w:rsidRPr="00F21CFD" w:rsidTr="00DD4635">
        <w:trPr>
          <w:trHeight w:val="1701"/>
        </w:trPr>
        <w:tc>
          <w:tcPr>
            <w:tcW w:w="9062" w:type="dxa"/>
          </w:tcPr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Damlama Yataklı-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Trickle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Bed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Reaktör, Akışkan Yataklı Reaktör, Sabit Yataklı Reaktör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Sirkülasyonlu su banyosu (Nüve BD402)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Sirkülasyonlu su banyosu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Hetofrig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CB7)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Sirkülasyonlu su banyosu (Grant Ltd6G)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7B00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analiz cihazı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Infrared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Dräger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) IR-741)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metre (WTW)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Hassas terazi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Sartorius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BP221S)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Pres (Carver)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termometreli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manyetik karıştırıcı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Ika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mag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Peristaltik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pompa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Cole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Parmer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Masterflex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6777" w:rsidRPr="00FE67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Peristaltik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pompa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Cole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Parmer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Masterflex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Digi-Staltic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0377" w:rsidRDefault="00FE6777" w:rsidP="00FE6777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Yüksek basınç pompası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Alliance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SeriesI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2EB6" w:rsidRDefault="00EC2EB6" w:rsidP="00DA19FE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Trinoküler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Mikroskop</w:t>
            </w:r>
            <w:r w:rsidR="00DA19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A19FE" w:rsidRPr="00DA19FE">
              <w:rPr>
                <w:rFonts w:ascii="Times New Roman" w:hAnsi="Times New Roman" w:cs="Times New Roman"/>
                <w:sz w:val="24"/>
                <w:szCs w:val="24"/>
              </w:rPr>
              <w:t>Soif</w:t>
            </w:r>
            <w:proofErr w:type="spellEnd"/>
            <w:r w:rsidR="00DA19FE" w:rsidRPr="00DA19FE">
              <w:rPr>
                <w:rFonts w:ascii="Times New Roman" w:hAnsi="Times New Roman" w:cs="Times New Roman"/>
                <w:sz w:val="24"/>
                <w:szCs w:val="24"/>
              </w:rPr>
              <w:t xml:space="preserve"> Optical Instruments </w:t>
            </w:r>
            <w:proofErr w:type="spellStart"/>
            <w:r w:rsidR="00DA19FE" w:rsidRPr="00DA19FE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  <w:proofErr w:type="spellEnd"/>
            <w:r w:rsidR="00DA19FE" w:rsidRPr="00DA19FE">
              <w:rPr>
                <w:rFonts w:ascii="Times New Roman" w:hAnsi="Times New Roman" w:cs="Times New Roman"/>
                <w:sz w:val="24"/>
                <w:szCs w:val="24"/>
              </w:rPr>
              <w:t xml:space="preserve"> Serisi</w:t>
            </w:r>
            <w:r w:rsidR="00DA19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19FE" w:rsidRPr="00DA19FE" w:rsidRDefault="00DA19FE" w:rsidP="00DA19FE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FE">
              <w:rPr>
                <w:rFonts w:ascii="Times New Roman" w:hAnsi="Times New Roman" w:cs="Times New Roman"/>
                <w:sz w:val="24"/>
                <w:szCs w:val="24"/>
              </w:rPr>
              <w:t>Ultrasonik</w:t>
            </w:r>
            <w:proofErr w:type="spellEnd"/>
            <w:r w:rsidRPr="00DA19FE">
              <w:rPr>
                <w:rFonts w:ascii="Times New Roman" w:hAnsi="Times New Roman" w:cs="Times New Roman"/>
                <w:sz w:val="24"/>
                <w:szCs w:val="24"/>
              </w:rPr>
              <w:t xml:space="preserve"> banyo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(EAGLE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Ultrasonic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EU-8</w:t>
            </w:r>
          </w:p>
          <w:p w:rsidR="00DA19FE" w:rsidRDefault="00DA19FE" w:rsidP="00DA19FE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9FE">
              <w:rPr>
                <w:rFonts w:ascii="Times New Roman" w:hAnsi="Times New Roman" w:cs="Times New Roman"/>
                <w:sz w:val="24"/>
                <w:szCs w:val="24"/>
              </w:rPr>
              <w:t>Çalkalamalı su banyosu</w:t>
            </w:r>
            <w:r w:rsidR="001166C1">
              <w:rPr>
                <w:rFonts w:ascii="Times New Roman" w:hAnsi="Times New Roman" w:cs="Times New Roman"/>
                <w:sz w:val="24"/>
                <w:szCs w:val="24"/>
              </w:rPr>
              <w:t xml:space="preserve"> ST 30</w:t>
            </w:r>
          </w:p>
          <w:p w:rsidR="00D20CDC" w:rsidRDefault="00D20CDC" w:rsidP="00DA19FE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C">
              <w:rPr>
                <w:rFonts w:ascii="Times New Roman" w:hAnsi="Times New Roman" w:cs="Times New Roman"/>
                <w:sz w:val="24"/>
                <w:szCs w:val="24"/>
              </w:rPr>
              <w:t>Çalkalamalı su banyosu, Nükleon, NBS – 30</w:t>
            </w:r>
          </w:p>
          <w:p w:rsidR="00D20CDC" w:rsidRPr="00DA19FE" w:rsidRDefault="00D20CDC" w:rsidP="00DA19FE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C">
              <w:rPr>
                <w:rFonts w:ascii="Times New Roman" w:hAnsi="Times New Roman" w:cs="Times New Roman"/>
                <w:sz w:val="24"/>
                <w:szCs w:val="24"/>
              </w:rPr>
              <w:t>Su banyosu, Nükleon, NBS – 6D</w:t>
            </w:r>
          </w:p>
          <w:p w:rsidR="00DA19FE" w:rsidRDefault="00DA19FE" w:rsidP="00DA19FE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Isıtıcılı </w:t>
            </w:r>
            <w:r w:rsidRPr="00DA19FE">
              <w:rPr>
                <w:rFonts w:ascii="Times New Roman" w:hAnsi="Times New Roman" w:cs="Times New Roman"/>
                <w:sz w:val="24"/>
                <w:szCs w:val="24"/>
              </w:rPr>
              <w:t>Manyetik Karıştırıcı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 HS 7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6C1" w:rsidRPr="001166C1" w:rsidRDefault="001166C1" w:rsidP="00D509D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ISITICILI MANYETİK KARIŞTIRICI (</w:t>
            </w:r>
            <w:proofErr w:type="spellStart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Heidolph</w:t>
            </w:r>
            <w:proofErr w:type="spellEnd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, MR </w:t>
            </w:r>
            <w:proofErr w:type="spellStart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Hei</w:t>
            </w:r>
            <w:proofErr w:type="spellEnd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-Standart,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30-1400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20-300°C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19FE" w:rsidRDefault="00DA19FE" w:rsidP="00DA19FE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Analitik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terazi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FB 300-3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6C1" w:rsidRPr="001166C1" w:rsidRDefault="001166C1" w:rsidP="00DB28B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ULTRASONİK HOMOJENİZATOR (</w:t>
            </w:r>
            <w:proofErr w:type="spellStart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Bandalin</w:t>
            </w:r>
            <w:proofErr w:type="spellEnd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, HD2070, HG5 Standı ile komple 50 ml kadar 20 ml hacimde 70 W güç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6C1" w:rsidRDefault="001166C1" w:rsidP="001166C1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SANTRİFÜJ (</w:t>
            </w:r>
            <w:proofErr w:type="spellStart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Hettich</w:t>
            </w:r>
            <w:proofErr w:type="spellEnd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Rotofix</w:t>
            </w:r>
            <w:proofErr w:type="spellEnd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 32 A, 28 x 15 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proofErr w:type="spellStart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 – 4.226 x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6C1" w:rsidRDefault="001166C1" w:rsidP="001166C1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ORBİTAL ÇALKALAYICI (DAİHAN, SH0–2D, 10~300 </w:t>
            </w:r>
            <w:proofErr w:type="spellStart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, LCD göstergeli, 10 basamaklı 6 program fonksiyonu, çalkalama genliğini 10,15,20 mm ayarlama,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ayarlanabilir platform ile birlikte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6C1" w:rsidRDefault="001166C1" w:rsidP="001166C1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ULTRASONİK SU BANYOSU (Elma, S100h – ısıtmalı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9.5 </w:t>
            </w:r>
            <w:proofErr w:type="spellStart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litre+sepet+kapak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6C1" w:rsidRDefault="001166C1" w:rsidP="001166C1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Magma </w:t>
            </w:r>
            <w:proofErr w:type="spellStart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proofErr w:type="spellEnd"/>
            <w:r w:rsidRPr="001166C1">
              <w:rPr>
                <w:rFonts w:ascii="Times New Roman" w:hAnsi="Times New Roman" w:cs="Times New Roman"/>
                <w:sz w:val="24"/>
                <w:szCs w:val="24"/>
              </w:rPr>
              <w:t xml:space="preserve"> Marka P9503 Model Kül Fırını</w:t>
            </w:r>
          </w:p>
          <w:p w:rsidR="001166C1" w:rsidRPr="00FE6777" w:rsidRDefault="00D20CDC" w:rsidP="001166C1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Etüv</w:t>
            </w:r>
          </w:p>
        </w:tc>
      </w:tr>
      <w:tr w:rsidR="001A0377" w:rsidRPr="00F21CFD" w:rsidTr="001A0377">
        <w:tc>
          <w:tcPr>
            <w:tcW w:w="9062" w:type="dxa"/>
          </w:tcPr>
          <w:p w:rsidR="001A0377" w:rsidRPr="00B720C9" w:rsidRDefault="00494578" w:rsidP="006D7BDE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Laboratuvarda bulunan</w:t>
            </w:r>
            <w:r w:rsidR="00A80AE7" w:rsidRPr="00B72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deney sistemleri</w:t>
            </w:r>
          </w:p>
        </w:tc>
      </w:tr>
      <w:tr w:rsidR="001A0377" w:rsidRPr="00F21CFD" w:rsidTr="00DD4635">
        <w:trPr>
          <w:trHeight w:val="1701"/>
        </w:trPr>
        <w:tc>
          <w:tcPr>
            <w:tcW w:w="9062" w:type="dxa"/>
          </w:tcPr>
          <w:p w:rsidR="00FE6777" w:rsidRPr="00FE6777" w:rsidRDefault="00FE6777" w:rsidP="006D7BDE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Damlama Yataklı-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Trickle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Bed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Reaktör (Paslanmaz çelik malzeme)</w:t>
            </w:r>
          </w:p>
          <w:p w:rsidR="00FE6777" w:rsidRPr="00FE6777" w:rsidRDefault="00FE6777" w:rsidP="006D7BDE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Akışkan Yataklı Reaktör(Paslanmaz çelik malzeme)</w:t>
            </w:r>
          </w:p>
          <w:p w:rsidR="001A0377" w:rsidRPr="00FE6777" w:rsidRDefault="00FE6777" w:rsidP="006D7BDE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Sabit Yataklı Reaktör (Cam malzeme)</w:t>
            </w:r>
          </w:p>
          <w:p w:rsidR="00FE6777" w:rsidRDefault="00FE6777" w:rsidP="006D7BDE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Metal Kaplama yapmak için eldivenli kabin</w:t>
            </w:r>
          </w:p>
          <w:p w:rsidR="00EC2EB6" w:rsidRPr="00F21CFD" w:rsidRDefault="001166C1" w:rsidP="001166C1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1166C1">
              <w:rPr>
                <w:rFonts w:ascii="Times New Roman" w:hAnsi="Times New Roman" w:cs="Times New Roman"/>
                <w:sz w:val="24"/>
                <w:szCs w:val="24"/>
              </w:rPr>
              <w:t>120 cm Çalışma Alanlı Yerli İmalat Çeker Ocak Sistemi</w:t>
            </w:r>
          </w:p>
        </w:tc>
      </w:tr>
      <w:tr w:rsidR="00A80AE7" w:rsidRPr="00F21CFD" w:rsidTr="001A0377">
        <w:tc>
          <w:tcPr>
            <w:tcW w:w="9062" w:type="dxa"/>
          </w:tcPr>
          <w:p w:rsidR="00A80AE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Yürütülen Araştırma ve Projeler</w:t>
            </w:r>
          </w:p>
        </w:tc>
      </w:tr>
      <w:tr w:rsidR="001A0377" w:rsidRPr="00F21CFD" w:rsidTr="00DD4635">
        <w:trPr>
          <w:trHeight w:val="1701"/>
        </w:trPr>
        <w:tc>
          <w:tcPr>
            <w:tcW w:w="9062" w:type="dxa"/>
          </w:tcPr>
          <w:p w:rsidR="001A0377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>Devam eden projeler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FE6777" w:rsidRDefault="004C6038" w:rsidP="004C6038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Development of Dual-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Catalysts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Direct Conversion of CO2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Lightweight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Olefins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Using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="00B720C9">
              <w:rPr>
                <w:rFonts w:ascii="Times New Roman" w:hAnsi="Times New Roman" w:cs="Times New Roman"/>
                <w:sz w:val="24"/>
                <w:szCs w:val="24"/>
              </w:rPr>
              <w:t>, TÜBİTAK 2209B</w:t>
            </w:r>
          </w:p>
          <w:p w:rsidR="00B720C9" w:rsidRDefault="004C6038" w:rsidP="004C6038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Development of a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Silane-Modified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Zeolite-Filled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High-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EPDM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Rubber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Electric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Vehicle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Cooling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38">
              <w:rPr>
                <w:rFonts w:ascii="Times New Roman" w:hAnsi="Times New Roman" w:cs="Times New Roman"/>
                <w:sz w:val="24"/>
                <w:szCs w:val="24"/>
              </w:rPr>
              <w:t>Hoses</w:t>
            </w:r>
            <w:proofErr w:type="spellEnd"/>
            <w:r w:rsidR="00B720C9">
              <w:rPr>
                <w:rFonts w:ascii="Times New Roman" w:hAnsi="Times New Roman" w:cs="Times New Roman"/>
                <w:sz w:val="24"/>
                <w:szCs w:val="24"/>
              </w:rPr>
              <w:t>, TÜBİTAK 2209B</w:t>
            </w:r>
          </w:p>
          <w:p w:rsidR="00B720C9" w:rsidRDefault="00B720C9" w:rsidP="00B720C9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Of A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Phenol-Free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Offset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Ink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Resin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TÜBİTAK 1002.</w:t>
            </w:r>
          </w:p>
          <w:p w:rsidR="00B91CCB" w:rsidRDefault="00B91CCB" w:rsidP="00B91CCB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Thermal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U-Value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Optimization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Low-Emissivity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-E)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Coated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Energy-Efficient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Applications</w:t>
            </w:r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, TÜBİTAK 2209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B91CCB" w:rsidRPr="002C185B" w:rsidRDefault="00B91CCB" w:rsidP="00B91CCB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Waterborne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Coatings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Investigation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Dispersion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Recovered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Black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-of-Life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Tires</w:t>
            </w:r>
            <w:proofErr w:type="spellEnd"/>
          </w:p>
          <w:p w:rsidR="00B720C9" w:rsidRPr="00FE6777" w:rsidRDefault="00B720C9" w:rsidP="00B720C9">
            <w:pPr>
              <w:pStyle w:val="ListeParagraf"/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377" w:rsidRPr="00F21CFD" w:rsidTr="00DD4635">
        <w:trPr>
          <w:trHeight w:val="1701"/>
        </w:trPr>
        <w:tc>
          <w:tcPr>
            <w:tcW w:w="9062" w:type="dxa"/>
          </w:tcPr>
          <w:p w:rsidR="001A0377" w:rsidRPr="00FE6777" w:rsidRDefault="00A80AE7" w:rsidP="007B00A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Tamamlanmış projeler</w:t>
            </w:r>
            <w:r w:rsidR="001A0377"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Improving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Anticorrosif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Coatings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feature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thin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film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layers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(0974.STZ.2015,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SanTez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Tübitak-Teydeb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, 2016-2018)</w:t>
            </w:r>
          </w:p>
          <w:p w:rsidR="001A27E1" w:rsidRPr="00FE6777" w:rsidRDefault="001A27E1" w:rsidP="001A27E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Investigation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Influence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Preparation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Zeolite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Modificated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Anticorrosive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Paint</w:t>
            </w:r>
          </w:p>
          <w:p w:rsidR="00FE6777" w:rsidRP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Investigating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electroless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plating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catalyst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activation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electroplating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Tübitak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216M372)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Tübitak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1002, 2017-2018).</w:t>
            </w:r>
          </w:p>
          <w:p w:rsid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Damlama Yataklı Bir Reaktörde Sıvı Fazı Katalitik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Hidrojenasyon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Reaksiyonunun İncelenmesi, BAP, 11-MÜH-035. </w:t>
            </w:r>
          </w:p>
          <w:p w:rsidR="00B720C9" w:rsidRPr="00FE6777" w:rsidRDefault="00B720C9" w:rsidP="00B720C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Of A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Phenol-Free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Offset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Ink</w:t>
            </w:r>
            <w:proofErr w:type="spellEnd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C9">
              <w:rPr>
                <w:rFonts w:ascii="Times New Roman" w:hAnsi="Times New Roman" w:cs="Times New Roman"/>
                <w:sz w:val="24"/>
                <w:szCs w:val="24"/>
              </w:rPr>
              <w:t>Resin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TÜBİTAK 1002</w:t>
            </w:r>
          </w:p>
          <w:p w:rsidR="00FE6777" w:rsidRP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Nitrobenzen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İçeren Sıvı Fazı Atıkların Sabit Yataklı Bir Reaktörde Gaz Fazı Katalitik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Oksidasyonu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, BAP, 09-MÜH-044.</w:t>
            </w:r>
          </w:p>
          <w:p w:rsidR="00FE6777" w:rsidRP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Nitrobenzenin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Aniline Akışkan Yataklı Bir Reaktörde Gaz Fazı Katalitik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Hidrojenasyonu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, BAP, 08-MÜH-030.</w:t>
            </w:r>
          </w:p>
          <w:p w:rsidR="00FE6777" w:rsidRP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Risk Analysis in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Reaction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777" w:rsidRP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Electroless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Plating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Catalyst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Activation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Solution </w:t>
            </w:r>
            <w:proofErr w:type="spellStart"/>
            <w:r w:rsidR="007B00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nvestigation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Development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Metal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Plating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777" w:rsidRP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Nikel Bazlı TiO</w:t>
            </w:r>
            <w:r w:rsidRPr="00FE6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Katalizörlerinin (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anataz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rutil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, Ti0</w:t>
            </w:r>
            <w:r w:rsidRPr="00FE67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) Performanslarının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Nitrobenzinin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Hidrojenerasyonu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Reaksiyonunda Araştırılması, BAP, 13-MÜH-067, (01.04.2013-01.04.2014)</w:t>
            </w:r>
          </w:p>
          <w:p w:rsidR="00FE6777" w:rsidRP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Antikorozif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Boya Üretiminde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Zeolitin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Katkı Maddesi ve Katalizör Olarak Kullanılması, BAP, Bilimsel Araştırma Projesi, 14-MÜH-053, (01.09.2014-01.09.2015)</w:t>
            </w:r>
          </w:p>
          <w:p w:rsidR="00FE6777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Nitrobenzenin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Sıvı Fazı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Hidrojenasyonu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için Nikel Bazlı TiO</w:t>
            </w:r>
            <w:r w:rsidRPr="007B00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Katalizörlerinin Hazırlanması ve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Karakterizasyonu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, BAP, Bilimsel Araştırma Projesi, 13-MÜH-030, (01.04.2013-01.04.2014)</w:t>
            </w:r>
          </w:p>
          <w:p w:rsidR="00FE6777" w:rsidRPr="002C185B" w:rsidRDefault="00FE6777" w:rsidP="007B00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Asbestli Söküm İşlerinde Asbest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Maruziyetinin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İş Sağlığı ve Güvenliği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Yönünden Değerlendirilmesi</w:t>
            </w:r>
            <w:r w:rsidR="007B00A0">
              <w:rPr>
                <w:rFonts w:ascii="Times New Roman" w:hAnsi="Times New Roman" w:cs="Times New Roman"/>
                <w:sz w:val="24"/>
                <w:szCs w:val="24"/>
              </w:rPr>
              <w:t xml:space="preserve">, BAP, </w:t>
            </w:r>
            <w:r w:rsidR="007B00A0" w:rsidRPr="00214F06">
              <w:rPr>
                <w:rFonts w:ascii="Times New Roman" w:hAnsi="Times New Roman" w:cs="Times New Roman"/>
                <w:sz w:val="24"/>
                <w:lang w:val="en-US"/>
              </w:rPr>
              <w:t>FYL-2019-20481</w:t>
            </w:r>
            <w:r w:rsidR="007B00A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2C185B" w:rsidRPr="00FE6777" w:rsidRDefault="002C185B" w:rsidP="002C185B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Evaluation of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performance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hemp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bast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fibers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production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packaging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different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waste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paper</w:t>
            </w:r>
            <w:proofErr w:type="spellEnd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6777">
              <w:rPr>
                <w:rFonts w:ascii="Times New Roman" w:hAnsi="Times New Roman" w:cs="Times New Roman"/>
                <w:bCs/>
                <w:sz w:val="24"/>
                <w:szCs w:val="24"/>
              </w:rPr>
              <w:t>blends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BAP, </w:t>
            </w:r>
            <w:r w:rsidRPr="00214F06">
              <w:rPr>
                <w:rFonts w:ascii="Times New Roman" w:hAnsi="Times New Roman" w:cs="Times New Roman"/>
                <w:sz w:val="24"/>
                <w:lang w:val="en-US"/>
              </w:rPr>
              <w:t>FYL-2019-21080</w:t>
            </w:r>
          </w:p>
          <w:p w:rsidR="002C185B" w:rsidRDefault="002C185B" w:rsidP="002C185B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Ozonla dezenfeksiyon işleminde ortam </w:t>
            </w:r>
            <w:proofErr w:type="spellStart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>maruziyetlerinin</w:t>
            </w:r>
            <w:proofErr w:type="spellEnd"/>
            <w:r w:rsidRPr="00FE6777">
              <w:rPr>
                <w:rFonts w:ascii="Times New Roman" w:hAnsi="Times New Roman" w:cs="Times New Roman"/>
                <w:sz w:val="24"/>
                <w:szCs w:val="24"/>
              </w:rPr>
              <w:t xml:space="preserve"> İş Sağlığı ve Güvenliği Yönünden Değerlendirilmesi</w:t>
            </w:r>
          </w:p>
          <w:p w:rsidR="002C185B" w:rsidRDefault="002C185B" w:rsidP="002C185B">
            <w:pPr>
              <w:pStyle w:val="ListeParagraf"/>
              <w:numPr>
                <w:ilvl w:val="0"/>
                <w:numId w:val="1"/>
              </w:numPr>
              <w:spacing w:before="60" w:after="60" w:line="276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Electrolees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Polystyrene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liquids</w:t>
            </w:r>
            <w:proofErr w:type="spellEnd"/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Electrolees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proofErr w:type="spellEnd"/>
          </w:p>
          <w:p w:rsidR="002C185B" w:rsidRDefault="005C461B" w:rsidP="005C461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/Micro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Particles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Containing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Corrosion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Inhibitors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in Anti-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Corrosion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Coatings</w:t>
            </w:r>
            <w:proofErr w:type="spellEnd"/>
            <w:r w:rsidR="002C18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185B" w:rsidRPr="002C185B">
              <w:rPr>
                <w:rFonts w:ascii="Times New Roman" w:hAnsi="Times New Roman" w:cs="Times New Roman"/>
                <w:sz w:val="24"/>
                <w:szCs w:val="24"/>
              </w:rPr>
              <w:t>TÜBİTAK 2209B</w:t>
            </w:r>
          </w:p>
          <w:p w:rsidR="002C185B" w:rsidRDefault="005C461B" w:rsidP="005C461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Development of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Nickel-Based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Catalysts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Synthetic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Natural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Dioxide</w:t>
            </w:r>
            <w:proofErr w:type="spellEnd"/>
            <w:r w:rsidR="002C18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185B" w:rsidRPr="002C185B">
              <w:rPr>
                <w:rFonts w:ascii="Times New Roman" w:hAnsi="Times New Roman" w:cs="Times New Roman"/>
                <w:sz w:val="24"/>
                <w:szCs w:val="24"/>
              </w:rPr>
              <w:t>TÜBİTAK 2209B</w:t>
            </w:r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DEVELOPMENT OF INNOVATIVE NICKEL-BASED CATALYSTS FOR THE PRODUCTION OF SYNTHETIC NATURAL GAS FROM CARBON DIOXIDE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TÜBİTAK 2209B</w:t>
            </w:r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Development of Natural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Zeolite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Alloy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PVC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TÜBİTAK 2209B</w:t>
            </w:r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Investigation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dark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yellowing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alkyd-based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polyurethane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coatings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BAP-GAP</w:t>
            </w:r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/Micro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Particles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containing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Corrosion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Inhibitors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Application in Anti-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Corrosion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Coatings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TÜBİTAK 2209B (TUSAŞ)</w:t>
            </w:r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Investigation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Carbonate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Powder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Coating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BAP-LKP</w:t>
            </w:r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Application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Hemp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Fibers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PVC as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Blend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Polymer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BAP-LKP</w:t>
            </w:r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Investigation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rheology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agents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stability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acrylic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Environmentally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Friendly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Phenol-Free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Resin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Investigation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Offset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Printing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Inks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TÜBİTAK 1002</w:t>
            </w:r>
            <w:r w:rsidR="00B72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Calculation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Value in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Tissue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</w:p>
          <w:p w:rsidR="002C185B" w:rsidRDefault="002C185B" w:rsidP="002C185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85B">
              <w:rPr>
                <w:rFonts w:ascii="Times New Roman" w:hAnsi="Times New Roman" w:cs="Times New Roman"/>
                <w:sz w:val="24"/>
                <w:szCs w:val="24"/>
              </w:rPr>
              <w:t>HAZOP STUDY OF OIL STORAGE AND FILLING PROCESS</w:t>
            </w:r>
          </w:p>
          <w:p w:rsidR="002C185B" w:rsidRDefault="005C461B" w:rsidP="005C461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Selection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of a Blue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Index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Recycling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Beverage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Packaging</w:t>
            </w:r>
            <w:proofErr w:type="spellEnd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61B">
              <w:rPr>
                <w:rFonts w:ascii="Times New Roman" w:hAnsi="Times New Roman" w:cs="Times New Roman"/>
                <w:sz w:val="24"/>
                <w:szCs w:val="24"/>
              </w:rPr>
              <w:t>Labels</w:t>
            </w:r>
            <w:proofErr w:type="spellEnd"/>
            <w:r w:rsidR="00B720C9">
              <w:rPr>
                <w:rFonts w:ascii="Times New Roman" w:hAnsi="Times New Roman" w:cs="Times New Roman"/>
                <w:sz w:val="24"/>
                <w:szCs w:val="24"/>
              </w:rPr>
              <w:t>, BAP-LKP</w:t>
            </w:r>
          </w:p>
          <w:p w:rsidR="00B91CCB" w:rsidRDefault="00B91CCB" w:rsidP="00B91CC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Improving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Adhesion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Glue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Solution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Polymerization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1CCB" w:rsidRDefault="00B91CCB" w:rsidP="00B91CC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INDUSTRIAL USE OF SEVESO DIRECTIVE OBLIGATIONS AND PROCESS SAFETY GOOD PRACTICES TO PREVENT MAJOR ACCIDENTS AND REDUCE THEIR EFFECTS</w:t>
            </w:r>
          </w:p>
          <w:p w:rsidR="00B91CCB" w:rsidRDefault="00B91CCB" w:rsidP="00B91CC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Ink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Migration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Barrier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Direct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Heat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Sealing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Lacquer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Aluminum</w:t>
            </w:r>
            <w:proofErr w:type="spellEnd"/>
          </w:p>
          <w:p w:rsidR="00B91CCB" w:rsidRDefault="00B91CCB" w:rsidP="00B91CC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Plasticizer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Polymer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  <w:proofErr w:type="spellEnd"/>
          </w:p>
          <w:p w:rsidR="00B91CCB" w:rsidRPr="0045336A" w:rsidRDefault="00B91CCB" w:rsidP="008151D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aminating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adhesives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coloration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packaging</w:t>
            </w:r>
            <w:proofErr w:type="spellEnd"/>
          </w:p>
        </w:tc>
      </w:tr>
      <w:tr w:rsidR="001A0377" w:rsidRPr="00F21CFD" w:rsidTr="00F21CFD">
        <w:trPr>
          <w:trHeight w:val="197"/>
        </w:trPr>
        <w:tc>
          <w:tcPr>
            <w:tcW w:w="9062" w:type="dxa"/>
          </w:tcPr>
          <w:p w:rsidR="001A0377" w:rsidRPr="00F21CFD" w:rsidRDefault="00A80AE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Telefon</w:t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777">
              <w:rPr>
                <w:rFonts w:ascii="Times New Roman" w:hAnsi="Times New Roman" w:cs="Times New Roman"/>
                <w:sz w:val="24"/>
                <w:szCs w:val="24"/>
              </w:rPr>
              <w:t>3111492</w:t>
            </w:r>
          </w:p>
        </w:tc>
      </w:tr>
      <w:tr w:rsidR="001A0377" w:rsidRPr="00F21CFD" w:rsidTr="001A0377">
        <w:tc>
          <w:tcPr>
            <w:tcW w:w="9062" w:type="dxa"/>
          </w:tcPr>
          <w:p w:rsidR="006B3058" w:rsidRPr="00F21CFD" w:rsidRDefault="00A80AE7" w:rsidP="006B3058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-posta</w:t>
            </w:r>
            <w:r w:rsidR="001A0377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A0377"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40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6B3058" w:rsidRPr="000543F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canan.uraz@ege.edu.tr</w:t>
              </w:r>
            </w:hyperlink>
          </w:p>
        </w:tc>
      </w:tr>
      <w:tr w:rsidR="001A0377" w:rsidRPr="00F21CFD" w:rsidTr="001A0377">
        <w:tc>
          <w:tcPr>
            <w:tcW w:w="9062" w:type="dxa"/>
          </w:tcPr>
          <w:p w:rsidR="001A0377" w:rsidRPr="00F21CFD" w:rsidRDefault="001A0377" w:rsidP="006D7BDE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Web ad</w:t>
            </w:r>
            <w:r w:rsidR="00A80AE7"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>resi</w:t>
            </w:r>
            <w:r w:rsidRPr="00F21C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21CFD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40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058">
              <w:rPr>
                <w:rFonts w:ascii="Times New Roman" w:hAnsi="Times New Roman" w:cs="Times New Roman"/>
                <w:sz w:val="24"/>
                <w:szCs w:val="24"/>
              </w:rPr>
              <w:t>chemeng.ege.edu.tr</w:t>
            </w:r>
          </w:p>
        </w:tc>
      </w:tr>
    </w:tbl>
    <w:p w:rsidR="0066696B" w:rsidRPr="00F21CFD" w:rsidRDefault="0066696B">
      <w:pPr>
        <w:rPr>
          <w:rFonts w:ascii="Times New Roman" w:hAnsi="Times New Roman" w:cs="Times New Roman"/>
          <w:sz w:val="24"/>
          <w:szCs w:val="24"/>
        </w:rPr>
      </w:pPr>
    </w:p>
    <w:sectPr w:rsidR="0066696B" w:rsidRPr="00F21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D49"/>
    <w:multiLevelType w:val="hybridMultilevel"/>
    <w:tmpl w:val="53CC4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01A"/>
    <w:multiLevelType w:val="hybridMultilevel"/>
    <w:tmpl w:val="BD107F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E617D"/>
    <w:multiLevelType w:val="hybridMultilevel"/>
    <w:tmpl w:val="8CA071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8D6C5A"/>
    <w:multiLevelType w:val="hybridMultilevel"/>
    <w:tmpl w:val="F350D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7C2A"/>
    <w:multiLevelType w:val="hybridMultilevel"/>
    <w:tmpl w:val="3D7AF5D6"/>
    <w:lvl w:ilvl="0" w:tplc="7C44B30C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77"/>
    <w:rsid w:val="00102918"/>
    <w:rsid w:val="001166C1"/>
    <w:rsid w:val="001A0377"/>
    <w:rsid w:val="001A27E1"/>
    <w:rsid w:val="002C185B"/>
    <w:rsid w:val="00406175"/>
    <w:rsid w:val="0045336A"/>
    <w:rsid w:val="00494578"/>
    <w:rsid w:val="004C6038"/>
    <w:rsid w:val="005C461B"/>
    <w:rsid w:val="006638CE"/>
    <w:rsid w:val="0066696B"/>
    <w:rsid w:val="006B3058"/>
    <w:rsid w:val="006D7BDE"/>
    <w:rsid w:val="007B00A0"/>
    <w:rsid w:val="008151DE"/>
    <w:rsid w:val="00A20EDA"/>
    <w:rsid w:val="00A80AE7"/>
    <w:rsid w:val="00B57435"/>
    <w:rsid w:val="00B720C9"/>
    <w:rsid w:val="00B91CCB"/>
    <w:rsid w:val="00D13887"/>
    <w:rsid w:val="00D20CDC"/>
    <w:rsid w:val="00DA19FE"/>
    <w:rsid w:val="00DC3949"/>
    <w:rsid w:val="00DD4635"/>
    <w:rsid w:val="00DF5F81"/>
    <w:rsid w:val="00E31C82"/>
    <w:rsid w:val="00EC2EB6"/>
    <w:rsid w:val="00EF1AB4"/>
    <w:rsid w:val="00F21CFD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1F5B"/>
  <w15:chartTrackingRefBased/>
  <w15:docId w15:val="{68770E96-7389-486B-99B9-4DA47A8A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1CFD"/>
    <w:pPr>
      <w:ind w:left="720"/>
      <w:contextualSpacing/>
    </w:pPr>
  </w:style>
  <w:style w:type="character" w:styleId="Kpr">
    <w:name w:val="Hyperlink"/>
    <w:rsid w:val="00FE6777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FE67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KonuBalChar">
    <w:name w:val="Konu Başlığı Char"/>
    <w:basedOn w:val="VarsaylanParagrafYazTipi"/>
    <w:link w:val="KonuBal"/>
    <w:rsid w:val="00FE6777"/>
    <w:rPr>
      <w:rFonts w:ascii="Times New Roman" w:eastAsia="Times New Roman" w:hAnsi="Times New Roman" w:cs="Times New Roman"/>
      <w:b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an.uraz@ege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Sert</dc:creator>
  <cp:keywords/>
  <dc:description/>
  <cp:lastModifiedBy>CANAN URAZ</cp:lastModifiedBy>
  <cp:revision>4</cp:revision>
  <dcterms:created xsi:type="dcterms:W3CDTF">2026-01-20T11:08:00Z</dcterms:created>
  <dcterms:modified xsi:type="dcterms:W3CDTF">2026-01-21T06:36:00Z</dcterms:modified>
</cp:coreProperties>
</file>